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Зарегистрировано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в Министерстве юстиции</w:t>
        <w:br w:type="textWrapping"/>
        <w:t xml:space="preserve">Российской Федерации</w:t>
        <w:br w:type="textWrapping"/>
        <w:t xml:space="preserve">14 мая 2018 года,</w:t>
        <w:br w:type="textWrapping"/>
        <w:t xml:space="preserve">регистрационный N 51074</w:t>
        <w:br w:type="textWrapping"/>
      </w:r>
    </w:p>
    <w:p w:rsidR="00000000" w:rsidDel="00000000" w:rsidP="00000000" w:rsidRDefault="00000000" w:rsidRPr="00000000" w14:paraId="00000003">
      <w:pPr>
        <w:keepNext w:val="0"/>
        <w:keepLines w:val="0"/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pacing w:after="0" w:before="0" w:line="240" w:lineRule="auto"/>
        <w:jc w:val="righ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Приложение</w:t>
      </w:r>
    </w:p>
    <w:p w:rsidR="00000000" w:rsidDel="00000000" w:rsidP="00000000" w:rsidRDefault="00000000" w:rsidRPr="00000000" w14:paraId="00000004">
      <w:pPr>
        <w:keepNext w:val="0"/>
        <w:keepLines w:val="0"/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pacing w:after="0" w:before="0" w:line="240" w:lineRule="auto"/>
        <w:jc w:val="righ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к приказу Министерства строительства</w:t>
      </w:r>
    </w:p>
    <w:p w:rsidR="00000000" w:rsidDel="00000000" w:rsidP="00000000" w:rsidRDefault="00000000" w:rsidRPr="00000000" w14:paraId="00000005">
      <w:pPr>
        <w:keepNext w:val="0"/>
        <w:keepLines w:val="0"/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pacing w:after="0" w:before="0" w:line="240" w:lineRule="auto"/>
        <w:jc w:val="righ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и жилищно-коммунального хозяйства</w:t>
      </w:r>
    </w:p>
    <w:p w:rsidR="00000000" w:rsidDel="00000000" w:rsidP="00000000" w:rsidRDefault="00000000" w:rsidRPr="00000000" w14:paraId="00000006">
      <w:pPr>
        <w:keepNext w:val="0"/>
        <w:keepLines w:val="0"/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pacing w:after="0" w:before="0" w:line="240" w:lineRule="auto"/>
        <w:jc w:val="righ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Российской Федерации</w:t>
      </w:r>
    </w:p>
    <w:p w:rsidR="00000000" w:rsidDel="00000000" w:rsidP="00000000" w:rsidRDefault="00000000" w:rsidRPr="00000000" w14:paraId="00000007">
      <w:pPr>
        <w:keepNext w:val="0"/>
        <w:keepLines w:val="0"/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pacing w:after="0" w:before="0" w:line="240" w:lineRule="auto"/>
        <w:jc w:val="righ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от 26 января 2018 года N 43/пр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jc w:val="righ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</w:t>
        <w:br w:type="textWrapping"/>
        <w:br w:type="textWrapping"/>
        <w:t xml:space="preserve">Примерная форма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jc w:val="righ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jc w:val="righ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ПЛАТЕЖНЫЙ ДОКУМЕНТ</w:t>
        <w:br w:type="textWrapping"/>
        <w:t xml:space="preserve">для внесения платы за содержание и ремонт жилого помещения и предоставление коммунальных услуг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Идентификатор платежного документа</w:t>
      </w:r>
      <w:r w:rsidDel="00000000" w:rsidR="00000000" w:rsidRPr="00000000">
        <w:rPr>
          <w:b w:val="1"/>
          <w:sz w:val="18"/>
          <w:szCs w:val="18"/>
        </w:rPr>
        <w:drawing>
          <wp:inline distB="114300" distT="114300" distL="114300" distR="114300">
            <wp:extent cx="88900" cy="215900"/>
            <wp:effectExtent b="0" l="0" r="0" t="0"/>
            <wp:docPr id="3" name="image5.gif"/>
            <a:graphic>
              <a:graphicData uri="http://schemas.openxmlformats.org/drawingml/2006/picture">
                <pic:pic>
                  <pic:nvPicPr>
                    <pic:cNvPr id="0" name="image5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215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18"/>
          <w:szCs w:val="18"/>
          <w:rtl w:val="0"/>
        </w:rPr>
        <w:t xml:space="preserve"> ________________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Единый лицевой счет</w:t>
      </w:r>
      <w:r w:rsidDel="00000000" w:rsidR="00000000" w:rsidRPr="00000000">
        <w:rPr>
          <w:b w:val="1"/>
          <w:sz w:val="18"/>
          <w:szCs w:val="18"/>
        </w:rPr>
        <w:drawing>
          <wp:inline distB="114300" distT="114300" distL="114300" distR="114300">
            <wp:extent cx="88900" cy="215900"/>
            <wp:effectExtent b="0" l="0" r="0" t="0"/>
            <wp:docPr id="6" name="image4.gif"/>
            <a:graphic>
              <a:graphicData uri="http://schemas.openxmlformats.org/drawingml/2006/picture">
                <pic:pic>
                  <pic:nvPicPr>
                    <pic:cNvPr id="0" name="image4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215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18"/>
          <w:szCs w:val="18"/>
          <w:rtl w:val="0"/>
        </w:rPr>
        <w:t xml:space="preserve">_________________________</w:t>
        <w:br w:type="textWrapping"/>
        <w:br w:type="textWrapping"/>
      </w:r>
    </w:p>
    <w:tbl>
      <w:tblPr>
        <w:tblStyle w:val="Table1"/>
        <w:tblW w:w="157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85"/>
        <w:gridCol w:w="1665"/>
        <w:gridCol w:w="5160"/>
        <w:gridCol w:w="1035"/>
        <w:gridCol w:w="735"/>
        <w:gridCol w:w="1185"/>
        <w:gridCol w:w="1980"/>
        <w:gridCol w:w="2220"/>
        <w:tblGridChange w:id="0">
          <w:tblGrid>
            <w:gridCol w:w="1785"/>
            <w:gridCol w:w="1665"/>
            <w:gridCol w:w="5160"/>
            <w:gridCol w:w="1035"/>
            <w:gridCol w:w="735"/>
            <w:gridCol w:w="1185"/>
            <w:gridCol w:w="1980"/>
            <w:gridCol w:w="2220"/>
          </w:tblGrid>
        </w:tblGridChange>
      </w:tblGrid>
      <w:tr>
        <w:trPr>
          <w:cantSplit w:val="0"/>
          <w:trHeight w:val="952.22167968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Раздел 1. Сведения о плательщике и исполнителе услуг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Раздел 2. Сведения о показаниях индивидуальных приборов учета</w:t>
            </w:r>
            <w:r w:rsidDel="00000000" w:rsidR="00000000" w:rsidRPr="00000000">
              <w:rPr>
                <w:b w:val="1"/>
                <w:sz w:val="14"/>
                <w:szCs w:val="14"/>
              </w:rPr>
              <w:drawing>
                <wp:inline distB="114300" distT="114300" distL="114300" distR="114300">
                  <wp:extent cx="101600" cy="215900"/>
                  <wp:effectExtent b="0" l="0" r="0" t="0"/>
                  <wp:docPr id="4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215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.805664062499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за ____________ </w:t>
            </w:r>
          </w:p>
          <w:p w:rsidR="00000000" w:rsidDel="00000000" w:rsidP="00000000" w:rsidRDefault="00000000" w:rsidRPr="00000000" w14:paraId="0000001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(расчетный период)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Наименование организации или фамилия, имя, отчество (при наличии) индивидуального предпринимателя - исполнителя услуг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Прибор учета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Наименование</w:t>
            </w:r>
          </w:p>
          <w:p w:rsidR="00000000" w:rsidDel="00000000" w:rsidP="00000000" w:rsidRDefault="00000000" w:rsidRPr="00000000" w14:paraId="0000001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коммунальной</w:t>
            </w:r>
          </w:p>
          <w:p w:rsidR="00000000" w:rsidDel="00000000" w:rsidP="00000000" w:rsidRDefault="00000000" w:rsidRPr="00000000" w14:paraId="0000001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услуги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Показания прибора</w:t>
            </w:r>
          </w:p>
          <w:p w:rsidR="00000000" w:rsidDel="00000000" w:rsidP="00000000" w:rsidRDefault="00000000" w:rsidRPr="00000000" w14:paraId="0000002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учета за</w:t>
            </w:r>
          </w:p>
          <w:p w:rsidR="00000000" w:rsidDel="00000000" w:rsidP="00000000" w:rsidRDefault="00000000" w:rsidRPr="00000000" w14:paraId="0000002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предыдущий месяц, единиц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Показания прибора учета за</w:t>
            </w:r>
          </w:p>
          <w:p w:rsidR="00000000" w:rsidDel="00000000" w:rsidP="00000000" w:rsidRDefault="00000000" w:rsidRPr="00000000" w14:paraId="0000002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текущий месяц,</w:t>
            </w:r>
          </w:p>
          <w:p w:rsidR="00000000" w:rsidDel="00000000" w:rsidP="00000000" w:rsidRDefault="00000000" w:rsidRPr="00000000" w14:paraId="0000002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единиц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Фамилия, имя, отчество (при наличии) (наименование) плательщика</w:t>
            </w:r>
          </w:p>
          <w:p w:rsidR="00000000" w:rsidDel="00000000" w:rsidP="00000000" w:rsidRDefault="00000000" w:rsidRPr="00000000" w14:paraId="0000002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собственника/нанимателя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Адрес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4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Адрес жилого помещения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Телефон, факс, адрес электронной почты, адрес сайта в информационно-телекоммуникационной сети "Интернет"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Площадь жилого помещения: ___ кв.м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Количество проживающих 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Режим работы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jc w:val="righ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70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0"/>
        <w:gridCol w:w="660"/>
        <w:gridCol w:w="765"/>
        <w:gridCol w:w="840"/>
        <w:gridCol w:w="780"/>
        <w:gridCol w:w="780"/>
        <w:gridCol w:w="780"/>
        <w:gridCol w:w="1245"/>
        <w:gridCol w:w="735"/>
        <w:gridCol w:w="705"/>
        <w:gridCol w:w="840"/>
        <w:gridCol w:w="1035"/>
        <w:gridCol w:w="780"/>
        <w:gridCol w:w="825"/>
        <w:gridCol w:w="810"/>
        <w:gridCol w:w="705"/>
        <w:gridCol w:w="840"/>
        <w:gridCol w:w="900"/>
        <w:gridCol w:w="750"/>
        <w:tblGridChange w:id="0">
          <w:tblGrid>
            <w:gridCol w:w="930"/>
            <w:gridCol w:w="660"/>
            <w:gridCol w:w="765"/>
            <w:gridCol w:w="840"/>
            <w:gridCol w:w="780"/>
            <w:gridCol w:w="780"/>
            <w:gridCol w:w="780"/>
            <w:gridCol w:w="1245"/>
            <w:gridCol w:w="735"/>
            <w:gridCol w:w="705"/>
            <w:gridCol w:w="840"/>
            <w:gridCol w:w="1035"/>
            <w:gridCol w:w="780"/>
            <w:gridCol w:w="825"/>
            <w:gridCol w:w="810"/>
            <w:gridCol w:w="705"/>
            <w:gridCol w:w="840"/>
            <w:gridCol w:w="900"/>
            <w:gridCol w:w="750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gridSpan w:val="1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Раздел 3. Расчет размера платы за содержание жилого помещения и коммунальные услуги, взноса на капитальный ремонт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1.970214843749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Виды услуг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Единица измерения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Объем коммунальных услуг</w:t>
            </w:r>
            <m:oMath>
              <m:sSup>
                <m:sSupPr>
                  <m:ctrlPr>
                    <w:rPr>
                      <w:sz w:val="14"/>
                      <w:szCs w:val="14"/>
                    </w:rPr>
                  </m:ctrlPr>
                </m:sSupPr>
                <m:e/>
                <m:sup>
                  <m:r>
                    <w:rPr>
                      <w:sz w:val="14"/>
                      <w:szCs w:val="14"/>
                    </w:rPr>
                    <m:t xml:space="preserve">3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Объем коммунальных услуг, потребленных при использовании и содержании общего имущества в многоквартирном доме, или коммунальных услуг на общедомовые нужды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Тариф: 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рублей/ единица измерения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Начислено за расчетный период, рублей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Размер повышающего коэффициента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Размер превышения платы, рассчитанной с применением повышающего коэффициента над размером платы, рассчитанной без учета повышающего коэффициента</w:t>
            </w:r>
          </w:p>
        </w:tc>
        <w:tc>
          <w:tcPr>
            <w:vMerge w:val="restart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Перерасчеты всего, рублей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Льготы, субсидии, рублей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К оплате за расчетный период, рублей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Задолженность за предыдущие периоды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Неустойка (штраф, пеня)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Штраф исполнителя работ (услуг)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ИТОГО К ОПЛАТЕ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Наименование получателя платежа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Номер банковского счета и банковские реквизиты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№ лицевого счета (иной идентификатор плательщика) / Идентификатор жилищно-коммунальных услуг</w:t>
            </w:r>
            <m:oMath>
              <m:sSup>
                <m:sSupPr>
                  <m:ctrlPr>
                    <w:rPr>
                      <w:sz w:val="14"/>
                      <w:szCs w:val="14"/>
                    </w:rPr>
                  </m:ctrlPr>
                </m:sSupPr>
                <m:e/>
                <m:sup>
                  <m:r>
                    <w:rPr>
                      <w:sz w:val="14"/>
                      <w:szCs w:val="14"/>
                    </w:rPr>
                    <m:t xml:space="preserve">1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Штриховой код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Размер платы, рублей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Аванс на начало расчетного периода (учтены платежи, поступившие до 25 числа расчетного периода включительно)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Размер взноса, рублей</w:t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19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Содержание помещения, </w:t>
              <w:br w:type="textWrapping"/>
            </w:r>
          </w:p>
          <w:p w:rsidR="00000000" w:rsidDel="00000000" w:rsidP="00000000" w:rsidRDefault="00000000" w:rsidRPr="00000000" w14:paraId="000000D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в том числе коммунальные ресурсы, потребляемые при использовании и содержании общего имущества в многоквартирном доме: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кв.м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Х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Х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Х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Холодная вода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куб. м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Горячая вода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куб. м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Отведение сточных вод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куб. м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Электрическая энергия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кВт/час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Коммунальные услуги</w:t>
            </w:r>
          </w:p>
        </w:tc>
        <w:tc>
          <w:tcPr>
            <w:gridSpan w:val="1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Отопление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Гкал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Горячее водоснабжение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куб. 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Холодное водоснабжение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куб. 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Водоотведение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куб. 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Электроснабжение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кВт/час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Газоснабжение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куб. 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Обращение с твердыми коммунальными отходами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кг, куб. 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Взнос на капитальный ремонт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кв. 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10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Итого к оплате за расчетный период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Х</w:t>
            </w:r>
          </w:p>
        </w:tc>
      </w:tr>
      <w:tr>
        <w:trPr>
          <w:cantSplit w:val="0"/>
          <w:trHeight w:val="413.96484375" w:hRule="atLeast"/>
          <w:tblHeader w:val="0"/>
        </w:trPr>
        <w:tc>
          <w:tcPr>
            <w:gridSpan w:val="1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ИТОГО К ОПЛАТЕ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0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jc w:val="righ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450.0" w:type="dxa"/>
        <w:jc w:val="left"/>
        <w:tblInd w:w="-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470"/>
        <w:gridCol w:w="780"/>
        <w:gridCol w:w="1035"/>
        <w:gridCol w:w="1380"/>
        <w:gridCol w:w="840"/>
        <w:gridCol w:w="915"/>
        <w:gridCol w:w="1035"/>
        <w:gridCol w:w="1170"/>
        <w:gridCol w:w="315"/>
        <w:gridCol w:w="1455"/>
        <w:gridCol w:w="105"/>
        <w:gridCol w:w="1005"/>
        <w:gridCol w:w="1020"/>
        <w:gridCol w:w="720"/>
        <w:gridCol w:w="570"/>
        <w:gridCol w:w="1635"/>
        <w:tblGridChange w:id="0">
          <w:tblGrid>
            <w:gridCol w:w="1470"/>
            <w:gridCol w:w="780"/>
            <w:gridCol w:w="1035"/>
            <w:gridCol w:w="1380"/>
            <w:gridCol w:w="840"/>
            <w:gridCol w:w="915"/>
            <w:gridCol w:w="1035"/>
            <w:gridCol w:w="1170"/>
            <w:gridCol w:w="315"/>
            <w:gridCol w:w="1455"/>
            <w:gridCol w:w="105"/>
            <w:gridCol w:w="1005"/>
            <w:gridCol w:w="1020"/>
            <w:gridCol w:w="720"/>
            <w:gridCol w:w="570"/>
            <w:gridCol w:w="1635"/>
          </w:tblGrid>
        </w:tblGridChange>
      </w:tblGrid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Раздел 4. Справочная информация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Раздел 5. Расчет суммы к оплате с учетом рассрочки платежа</w:t>
            </w:r>
          </w:p>
        </w:tc>
      </w:tr>
      <w:tr>
        <w:trPr>
          <w:cantSplit w:val="0"/>
          <w:trHeight w:val="11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Виды услуг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Единица измере-</w:t>
              <w:br w:type="textWrapping"/>
              <w:t xml:space="preserve">ния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Норматив потребления коммуналь-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Норматив потребления коммунальных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Текущие показания приборов учета коммунальных ресурсов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Суммарный объем коммунальных ресурсов в многоквартирном доме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Виды услуг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Сумма платы с учетом рассрочки платежа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Плата за рассрочку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Сумма к оплате с учетом</w:t>
            </w:r>
          </w:p>
        </w:tc>
      </w:tr>
      <w:tr>
        <w:trPr>
          <w:cantSplit w:val="0"/>
          <w:trHeight w:val="19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ных услуг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ресурсов в целях использования и содержания общего имущества в многоквартирном доме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индиви-</w:t>
              <w:br w:type="textWrapping"/>
              <w:t xml:space="preserve">дуальных (квартир-</w:t>
              <w:br w:type="textWrapping"/>
              <w:t xml:space="preserve">ных)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коллектив-</w:t>
              <w:br w:type="textWrapping"/>
              <w:t xml:space="preserve">ных (общедо-</w:t>
              <w:br w:type="textWrapping"/>
              <w:t xml:space="preserve">мовых)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в помещениях дома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в целях содержания общего имущества в многоквартир-</w:t>
              <w:br w:type="textWrapping"/>
              <w:t xml:space="preserve">ном доме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от платы за рассчетный период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от платы за предыдущие расчетные периоды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рублей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рассрочки платежа и процентов за рассрочку, рублей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Холодная вода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куб.м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Отопление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Горячая вода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куб.м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Холодное водоснабжение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Отведение сточных вод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куб.м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Горячее водоснабжение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Электрическая энергия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кВт/час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Водоотведение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B2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Отопление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Гкал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B8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B9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Электроснабжение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BD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BF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C0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Холодное водоснабжение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куб.м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Газоснабжение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CD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CF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Горячее водоснабжение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куб.м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D5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D8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D9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D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Обращение с твердыми коммунальными отходами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DD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E0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E1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E2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E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Водоотведение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E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куб.м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E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E7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E8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E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EB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Итого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ED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EF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F1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Электроснабжение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F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кВт/час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F5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F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F7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F8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F9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F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F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F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Раздел 6. Сведения о перерасчетах (доначислении +, уменьшении -)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30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Газоснабжение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30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куб.м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305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30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307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308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309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30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30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Вид услуг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30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Основания перерасчетов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31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Сумма, рублей</w:t>
            </w:r>
          </w:p>
        </w:tc>
      </w:tr>
      <w:tr>
        <w:trPr>
          <w:cantSplit w:val="0"/>
          <w:trHeight w:val="11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31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Обращение с твердыми коммунальными отходами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31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кг, куб.м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315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31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31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31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319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31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31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31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31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32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3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32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Предельный (максимальный) индекс изменения размера платы граждан за коммунальные услуги в муниципальном образовании, 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329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32A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32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32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32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32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33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33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33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33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33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33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33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33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33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33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34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34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34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gridSpan w:val="1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34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0" w:hRule="atLeast"/>
          <w:tblHeader w:val="0"/>
        </w:trPr>
        <w:tc>
          <w:tcPr>
            <w:gridSpan w:val="1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35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_________________</w:t>
              <w:br w:type="textWrapping"/>
            </w:r>
            <w:r w:rsidDel="00000000" w:rsidR="00000000" w:rsidRPr="00000000">
              <w:rPr>
                <w:sz w:val="18"/>
                <w:szCs w:val="18"/>
              </w:rPr>
              <w:drawing>
                <wp:inline distB="114300" distT="114300" distL="114300" distR="114300">
                  <wp:extent cx="88900" cy="215900"/>
                  <wp:effectExtent b="0" l="0" r="0" t="0"/>
                  <wp:docPr id="2" name="image3.gif"/>
                  <a:graphic>
                    <a:graphicData uri="http://schemas.openxmlformats.org/drawingml/2006/picture">
                      <pic:pic>
                        <pic:nvPicPr>
                          <pic:cNvPr id="0" name="image3.gif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215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Идентификаторы, сформированные в государственной информационной системе жилищно-коммунального хозяйства.</w:t>
              <w:br w:type="textWrapping"/>
              <w:br w:type="textWrapping"/>
            </w:r>
            <w:r w:rsidDel="00000000" w:rsidR="00000000" w:rsidRPr="00000000">
              <w:rPr>
                <w:sz w:val="18"/>
                <w:szCs w:val="18"/>
              </w:rPr>
              <w:drawing>
                <wp:inline distB="114300" distT="114300" distL="114300" distR="114300">
                  <wp:extent cx="101600" cy="215900"/>
                  <wp:effectExtent b="0" l="0" r="0" t="0"/>
                  <wp:docPr id="1" name="image1.gif"/>
                  <a:graphic>
                    <a:graphicData uri="http://schemas.openxmlformats.org/drawingml/2006/picture">
                      <pic:pic>
                        <pic:nvPicPr>
                          <pic:cNvPr id="0" name="image1.gif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215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О сроках и порядке снятия потребителем показаний индивидуальных, общих (квартирных), комнатных приборов учета и передачи сведений о показаниях исполнителю или уполномоченному им лицу в случаях и порядке, установленном </w:t>
            </w:r>
            <w:hyperlink r:id="rId8">
              <w:r w:rsidDel="00000000" w:rsidR="00000000" w:rsidRPr="00000000">
                <w:rPr>
                  <w:color w:val="3451a0"/>
                  <w:sz w:val="18"/>
                  <w:szCs w:val="18"/>
                  <w:rtl w:val="0"/>
                </w:rPr>
                <w:t xml:space="preserve">Правилами предоставления коммунальных услуг собственникам и пользователям помещений в многоквратирных домах и жилых домов</w:t>
              </w:r>
            </w:hyperlink>
            <w:r w:rsidDel="00000000" w:rsidR="00000000" w:rsidRPr="00000000">
              <w:rPr>
                <w:sz w:val="18"/>
                <w:szCs w:val="18"/>
                <w:rtl w:val="0"/>
              </w:rPr>
              <w:t xml:space="preserve">, утвержденными </w:t>
            </w:r>
            <w:hyperlink r:id="rId9">
              <w:r w:rsidDel="00000000" w:rsidR="00000000" w:rsidRPr="00000000">
                <w:rPr>
                  <w:color w:val="3451a0"/>
                  <w:sz w:val="18"/>
                  <w:szCs w:val="18"/>
                  <w:u w:val="single"/>
                  <w:rtl w:val="0"/>
                </w:rPr>
                <w:t xml:space="preserve">постановлением Правительства Российской Федерации от 6 мая 2011 г. N 354</w:t>
              </w:r>
            </w:hyperlink>
            <w:r w:rsidDel="00000000" w:rsidR="00000000" w:rsidRPr="00000000">
              <w:rPr>
                <w:sz w:val="18"/>
                <w:szCs w:val="18"/>
                <w:rtl w:val="0"/>
              </w:rPr>
              <w:t xml:space="preserve"> (Собрание законодательства Российской Федерации, 2011, N 22, ст.3168; 2012, N 23, ст.3008; N 36, ст.4908; 2013, N 16, ст.1972; N 21, ст.2648; N 31, ст.4216; N 39, ст.4979; 2014, N 8, ст.811; N 9, ст.919; N 14, ст.1627; N 40, ст.5482; N 47, ст.6550, N 52, ст.7773; 2015, N 9, ст.1316; N 37, ст.5153; 2016, N 1, ст.244; N 27, ст.4501; 2017, N 2, ст.338, N 11, ст.1557; N 27, ст.4052; N 38, ст.5628).</w:t>
              <w:br w:type="textWrapping"/>
              <w:br w:type="textWrapping"/>
            </w:r>
            <w:r w:rsidDel="00000000" w:rsidR="00000000" w:rsidRPr="00000000">
              <w:rPr>
                <w:sz w:val="18"/>
                <w:szCs w:val="18"/>
              </w:rPr>
              <w:drawing>
                <wp:inline distB="114300" distT="114300" distL="114300" distR="114300">
                  <wp:extent cx="101600" cy="215900"/>
                  <wp:effectExtent b="0" l="0" r="0" t="0"/>
                  <wp:docPr id="5" name="image6.gif"/>
                  <a:graphic>
                    <a:graphicData uri="http://schemas.openxmlformats.org/drawingml/2006/picture">
                      <pic:pic>
                        <pic:nvPicPr>
                          <pic:cNvPr id="0" name="image6.gif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215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Указывается объем коммунальных услуг или коммунальных ресурсов, определенный исходя из: (1) - нормативов потребления коммунальных услуг или нормативов потребления коммунальных ресурсов в целях использования и содержания общего имущества в многоквартирном доме; (2) - показаний индивидуальных (квартирных) приборов учета; (3) - среднемесячного потребления коммунальных услуг; (4) - исходя из показаний общедомового прибора учета; (5)</w:t>
              <w:br w:type="textWrapping"/>
              <w:br w:type="textWrapping"/>
              <w:t xml:space="preserve">- расчетного способа для нежилых помещений.</w:t>
            </w:r>
          </w:p>
        </w:tc>
      </w:tr>
    </w:tbl>
    <w:p w:rsidR="00000000" w:rsidDel="00000000" w:rsidP="00000000" w:rsidRDefault="00000000" w:rsidRPr="00000000" w14:paraId="00000363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4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858.5433070866151" w:top="708.6614173228347" w:left="566.9291338582677" w:right="684.448818897639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6.gif"/><Relationship Id="rId9" Type="http://schemas.openxmlformats.org/officeDocument/2006/relationships/hyperlink" Target="https://docs.cntd.ru/document/902280037#7D20K3" TargetMode="External"/><Relationship Id="rId5" Type="http://schemas.openxmlformats.org/officeDocument/2006/relationships/styles" Target="styles.xml"/><Relationship Id="rId6" Type="http://schemas.openxmlformats.org/officeDocument/2006/relationships/image" Target="media/image5.gif"/><Relationship Id="rId7" Type="http://schemas.openxmlformats.org/officeDocument/2006/relationships/image" Target="media/image2.gif"/><Relationship Id="rId8" Type="http://schemas.openxmlformats.org/officeDocument/2006/relationships/hyperlink" Target="https://docs.cntd.ru/document/902280037#65C0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